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68EF5">
      <w:pPr>
        <w:rPr>
          <w:b/>
          <w:bCs/>
          <w:sz w:val="22"/>
          <w:szCs w:val="22"/>
          <w:vertAlign w:val="baseline"/>
          <w:rtl w:val="0"/>
        </w:rPr>
      </w:pPr>
      <w:r>
        <w:rPr>
          <w:b/>
          <w:bCs/>
          <w:sz w:val="22"/>
          <w:szCs w:val="22"/>
          <w:vertAlign w:val="baseline"/>
          <w:rtl w:val="0"/>
        </w:rPr>
        <w:t>COLEGIO FRENCH</w:t>
      </w:r>
    </w:p>
    <w:p w14:paraId="00000004">
      <w:pPr>
        <w:rPr>
          <w:b/>
          <w:bCs/>
          <w:sz w:val="22"/>
          <w:szCs w:val="22"/>
          <w:vertAlign w:val="baseline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4992370</wp:posOffset>
            </wp:positionH>
            <wp:positionV relativeFrom="paragraph">
              <wp:posOffset>104775</wp:posOffset>
            </wp:positionV>
            <wp:extent cx="485775" cy="638175"/>
            <wp:effectExtent l="0" t="0" r="0" b="0"/>
            <wp:wrapThrough wrapText="bothSides">
              <wp:wrapPolygon>
                <wp:start x="0" y="0"/>
                <wp:lineTo x="0" y="21278"/>
                <wp:lineTo x="20471" y="21278"/>
                <wp:lineTo x="20471" y="0"/>
                <wp:lineTo x="0" y="0"/>
              </wp:wrapPolygon>
            </wp:wrapThrough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2"/>
          <w:szCs w:val="22"/>
          <w:vertAlign w:val="baseline"/>
          <w:rtl w:val="0"/>
        </w:rPr>
        <w:t>3º AÑO – E.P</w:t>
      </w:r>
    </w:p>
    <w:p w14:paraId="7363C328">
      <w:pPr>
        <w:rPr>
          <w:sz w:val="22"/>
          <w:szCs w:val="22"/>
          <w:vertAlign w:val="baseline"/>
          <w:rtl w:val="0"/>
        </w:rPr>
      </w:pPr>
    </w:p>
    <w:p w14:paraId="00000005">
      <w:pPr>
        <w:rPr>
          <w:sz w:val="22"/>
          <w:szCs w:val="22"/>
          <w:vertAlign w:val="baseline"/>
        </w:rPr>
      </w:pPr>
      <w:r>
        <w:rPr>
          <w:sz w:val="22"/>
          <w:szCs w:val="22"/>
          <w:vertAlign w:val="baseline"/>
          <w:rtl w:val="0"/>
        </w:rPr>
        <w:t>LISTA DE MATERIALES</w:t>
      </w:r>
    </w:p>
    <w:p w14:paraId="00000006">
      <w:pPr>
        <w:rPr>
          <w:rFonts w:hint="default"/>
          <w:sz w:val="22"/>
          <w:szCs w:val="22"/>
          <w:vertAlign w:val="baseline"/>
          <w:lang w:val="es-AR"/>
        </w:rPr>
      </w:pPr>
      <w:r>
        <w:rPr>
          <w:sz w:val="22"/>
          <w:szCs w:val="22"/>
          <w:vertAlign w:val="baseline"/>
          <w:rtl w:val="0"/>
        </w:rPr>
        <w:t>CICLO LECTIVO 202</w:t>
      </w:r>
      <w:r>
        <w:rPr>
          <w:rFonts w:hint="default"/>
          <w:sz w:val="22"/>
          <w:szCs w:val="22"/>
          <w:vertAlign w:val="baseline"/>
          <w:rtl w:val="0"/>
          <w:lang w:val="es-AR"/>
        </w:rPr>
        <w:t>7</w:t>
      </w:r>
    </w:p>
    <w:p w14:paraId="00000007">
      <w:pPr>
        <w:rPr>
          <w:sz w:val="22"/>
          <w:szCs w:val="22"/>
          <w:vertAlign w:val="baseline"/>
        </w:rPr>
      </w:pPr>
    </w:p>
    <w:p w14:paraId="00000008">
      <w:pPr>
        <w:rPr>
          <w:sz w:val="22"/>
          <w:szCs w:val="22"/>
          <w:vertAlign w:val="baseline"/>
        </w:rPr>
      </w:pPr>
      <w:r>
        <w:rPr>
          <w:b/>
          <w:bCs/>
          <w:sz w:val="22"/>
          <w:szCs w:val="22"/>
          <w:u w:val="single"/>
          <w:vertAlign w:val="baseline"/>
          <w:rtl w:val="0"/>
        </w:rPr>
        <w:t>Útiles de mochila</w:t>
      </w:r>
    </w:p>
    <w:p w14:paraId="00000009">
      <w:pPr>
        <w:jc w:val="both"/>
        <w:rPr>
          <w:sz w:val="22"/>
          <w:szCs w:val="22"/>
          <w:vertAlign w:val="baseline"/>
        </w:rPr>
      </w:pPr>
      <w:r>
        <w:rPr>
          <w:sz w:val="22"/>
          <w:szCs w:val="22"/>
          <w:vertAlign w:val="baseline"/>
          <w:rtl w:val="0"/>
        </w:rPr>
        <w:t xml:space="preserve">* </w:t>
      </w:r>
      <w:r>
        <w:rPr>
          <w:sz w:val="22"/>
          <w:szCs w:val="22"/>
          <w:u w:val="single"/>
          <w:vertAlign w:val="baseline"/>
          <w:rtl w:val="0"/>
        </w:rPr>
        <w:t>Cartuchera completa</w:t>
      </w:r>
      <w:r>
        <w:rPr>
          <w:sz w:val="22"/>
          <w:szCs w:val="22"/>
          <w:vertAlign w:val="baseline"/>
          <w:rtl w:val="0"/>
        </w:rPr>
        <w:t xml:space="preserve">: lapicera de tinta azul borrable (tipo Simball), cartuchos de repuesto, lápiz negro, goma, sacapuntas, regla, tijera, voligoma, lápices y lapiceras de colores. </w:t>
      </w:r>
    </w:p>
    <w:p w14:paraId="0000000A">
      <w:pPr>
        <w:jc w:val="both"/>
        <w:rPr>
          <w:sz w:val="22"/>
          <w:szCs w:val="22"/>
          <w:vertAlign w:val="baseline"/>
        </w:rPr>
      </w:pPr>
      <w:r>
        <w:rPr>
          <w:b/>
          <w:bCs/>
          <w:sz w:val="22"/>
          <w:szCs w:val="22"/>
          <w:vertAlign w:val="baseline"/>
          <w:rtl w:val="0"/>
        </w:rPr>
        <w:t>Siendo responsabilidad de los padres que la misma esté completa todo el ciclo lectivo</w:t>
      </w:r>
      <w:r>
        <w:rPr>
          <w:sz w:val="22"/>
          <w:szCs w:val="22"/>
          <w:vertAlign w:val="baseline"/>
          <w:rtl w:val="0"/>
        </w:rPr>
        <w:t>.</w:t>
      </w:r>
    </w:p>
    <w:p w14:paraId="0000000B">
      <w:pPr>
        <w:jc w:val="both"/>
        <w:rPr>
          <w:sz w:val="22"/>
          <w:szCs w:val="22"/>
          <w:vertAlign w:val="baseline"/>
        </w:rPr>
      </w:pPr>
    </w:p>
    <w:p w14:paraId="0000000C">
      <w:pPr>
        <w:jc w:val="both"/>
        <w:rPr>
          <w:sz w:val="22"/>
          <w:szCs w:val="22"/>
          <w:u w:val="single"/>
          <w:vertAlign w:val="baseline"/>
        </w:rPr>
      </w:pPr>
      <w:r>
        <w:rPr>
          <w:sz w:val="22"/>
          <w:szCs w:val="22"/>
          <w:u w:val="single"/>
          <w:vertAlign w:val="baseline"/>
          <w:rtl w:val="0"/>
        </w:rPr>
        <w:t>Para castellano</w:t>
      </w:r>
    </w:p>
    <w:p w14:paraId="0000000D">
      <w:pPr>
        <w:jc w:val="both"/>
        <w:rPr>
          <w:sz w:val="22"/>
          <w:szCs w:val="22"/>
          <w:vertAlign w:val="baseline"/>
        </w:rPr>
      </w:pPr>
      <w:r>
        <w:rPr>
          <w:sz w:val="22"/>
          <w:szCs w:val="22"/>
          <w:vertAlign w:val="baseline"/>
          <w:rtl w:val="0"/>
        </w:rPr>
        <w:t>* 1 Carpeta Nº 3 con hojas cuadriculadas y con hojas rayadas. Con separadores en cada área, dentro de un folio y con los datos completos del alumno (colegio, nombre del área, apellido y nombre del alumno, año que cursa, docente de dicha área y año del ciclo lectivo). Colocar en el folio de cada separador una plancha de ojalillos.</w:t>
      </w:r>
    </w:p>
    <w:p w14:paraId="0000000E">
      <w:pPr>
        <w:jc w:val="both"/>
        <w:rPr>
          <w:sz w:val="22"/>
          <w:szCs w:val="22"/>
          <w:vertAlign w:val="baseline"/>
        </w:rPr>
      </w:pPr>
      <w:r>
        <w:rPr>
          <w:sz w:val="22"/>
          <w:szCs w:val="22"/>
          <w:vertAlign w:val="baseline"/>
          <w:rtl w:val="0"/>
        </w:rPr>
        <w:t>*  8 Folios Nº 3 para entrega de trabajos (2 folios al finalizar la carpeta de cada área)</w:t>
      </w:r>
    </w:p>
    <w:p w14:paraId="0000000F">
      <w:pPr>
        <w:jc w:val="both"/>
        <w:rPr>
          <w:sz w:val="22"/>
          <w:szCs w:val="22"/>
          <w:vertAlign w:val="baseline"/>
        </w:rPr>
      </w:pPr>
      <w:r>
        <w:rPr>
          <w:sz w:val="22"/>
          <w:szCs w:val="22"/>
          <w:vertAlign w:val="baseline"/>
          <w:rtl w:val="0"/>
        </w:rPr>
        <w:t>*  Las hojas deben tener en el margen el nombre y apellido del alumno, área y estar numeradas por cada materia.</w:t>
      </w:r>
    </w:p>
    <w:p w14:paraId="00000010">
      <w:pPr>
        <w:jc w:val="both"/>
        <w:rPr>
          <w:sz w:val="22"/>
          <w:szCs w:val="22"/>
          <w:vertAlign w:val="baseline"/>
        </w:rPr>
      </w:pPr>
      <w:r>
        <w:rPr>
          <w:sz w:val="22"/>
          <w:szCs w:val="22"/>
          <w:vertAlign w:val="baseline"/>
          <w:rtl w:val="0"/>
        </w:rPr>
        <w:t>Las áreas son: Prácticas del lenguaje. Matemática. Ciencias naturales. Ciencias sociales. Música.</w:t>
      </w:r>
    </w:p>
    <w:p w14:paraId="00000011">
      <w:pPr>
        <w:jc w:val="both"/>
        <w:rPr>
          <w:sz w:val="22"/>
          <w:szCs w:val="22"/>
          <w:vertAlign w:val="baseline"/>
        </w:rPr>
      </w:pPr>
    </w:p>
    <w:p w14:paraId="00000012">
      <w:pPr>
        <w:jc w:val="both"/>
        <w:rPr>
          <w:sz w:val="22"/>
          <w:szCs w:val="22"/>
          <w:u w:val="single"/>
          <w:vertAlign w:val="baseline"/>
        </w:rPr>
      </w:pPr>
      <w:r>
        <w:rPr>
          <w:sz w:val="22"/>
          <w:szCs w:val="22"/>
          <w:u w:val="single"/>
          <w:vertAlign w:val="baseline"/>
          <w:rtl w:val="0"/>
        </w:rPr>
        <w:t>Para inglés</w:t>
      </w:r>
    </w:p>
    <w:p w14:paraId="00000013">
      <w:pPr>
        <w:jc w:val="both"/>
        <w:rPr>
          <w:sz w:val="22"/>
          <w:szCs w:val="22"/>
          <w:vertAlign w:val="baseline"/>
        </w:rPr>
      </w:pPr>
      <w:r>
        <w:rPr>
          <w:sz w:val="22"/>
          <w:szCs w:val="22"/>
          <w:vertAlign w:val="baseline"/>
          <w:rtl w:val="0"/>
        </w:rPr>
        <w:t>* 1 Carpeta Nº 3 con hojas rayadas. Con separadores en cada área, dentro de un folio y con los datos completos del alumno (colegio, nombre del área, apellido y nombre del alumno, año que cursa, docente de dicha área y año del ciclo lectivo). Colocar en el folio de cada separador una plancha de ojalillos. Las áreas son: “Language”, “Literature” y “Tests”.</w:t>
      </w:r>
    </w:p>
    <w:p w14:paraId="00000014">
      <w:pPr>
        <w:jc w:val="both"/>
        <w:rPr>
          <w:sz w:val="22"/>
          <w:szCs w:val="22"/>
          <w:u w:val="single"/>
          <w:vertAlign w:val="baseline"/>
        </w:rPr>
      </w:pPr>
    </w:p>
    <w:p w14:paraId="00000015">
      <w:pPr>
        <w:jc w:val="both"/>
        <w:rPr>
          <w:sz w:val="22"/>
          <w:szCs w:val="22"/>
          <w:vertAlign w:val="baseline"/>
        </w:rPr>
      </w:pPr>
      <w:r>
        <w:rPr>
          <w:sz w:val="22"/>
          <w:szCs w:val="22"/>
          <w:u w:val="single"/>
          <w:vertAlign w:val="baseline"/>
          <w:rtl w:val="0"/>
        </w:rPr>
        <w:t>Materiales que quedan en el establecimiento</w:t>
      </w:r>
      <w:r>
        <w:rPr>
          <w:sz w:val="22"/>
          <w:szCs w:val="22"/>
          <w:vertAlign w:val="baseline"/>
          <w:rtl w:val="0"/>
        </w:rPr>
        <w:t>:</w:t>
      </w:r>
    </w:p>
    <w:p w14:paraId="00000016">
      <w:pPr>
        <w:jc w:val="both"/>
        <w:rPr>
          <w:sz w:val="22"/>
          <w:szCs w:val="22"/>
          <w:vertAlign w:val="baseline"/>
        </w:rPr>
      </w:pPr>
      <w:r>
        <w:rPr>
          <w:sz w:val="22"/>
          <w:szCs w:val="22"/>
          <w:vertAlign w:val="baseline"/>
          <w:rtl w:val="0"/>
        </w:rPr>
        <w:t>* 1 Fibrón indelebles, negros trazo fino.</w:t>
      </w:r>
    </w:p>
    <w:p w14:paraId="00000017">
      <w:pPr>
        <w:jc w:val="both"/>
        <w:rPr>
          <w:sz w:val="22"/>
          <w:szCs w:val="22"/>
          <w:vertAlign w:val="baseline"/>
        </w:rPr>
      </w:pPr>
      <w:r>
        <w:rPr>
          <w:sz w:val="22"/>
          <w:szCs w:val="22"/>
          <w:vertAlign w:val="baseline"/>
          <w:rtl w:val="0"/>
        </w:rPr>
        <w:t>* 2 Fibrones negros para pizarra recargable.</w:t>
      </w:r>
    </w:p>
    <w:p w14:paraId="00000018">
      <w:pPr>
        <w:jc w:val="both"/>
        <w:rPr>
          <w:sz w:val="22"/>
          <w:szCs w:val="22"/>
          <w:vertAlign w:val="baseline"/>
        </w:rPr>
      </w:pPr>
      <w:r>
        <w:rPr>
          <w:sz w:val="22"/>
          <w:szCs w:val="22"/>
          <w:vertAlign w:val="baseline"/>
          <w:rtl w:val="0"/>
        </w:rPr>
        <w:t>* 1 Fibrón color (rojo, verde o azul) para pizarra recargable.</w:t>
      </w:r>
    </w:p>
    <w:p w14:paraId="00000019">
      <w:pPr>
        <w:jc w:val="both"/>
        <w:rPr>
          <w:sz w:val="22"/>
          <w:szCs w:val="22"/>
          <w:vertAlign w:val="baseline"/>
        </w:rPr>
      </w:pPr>
      <w:r>
        <w:rPr>
          <w:sz w:val="22"/>
          <w:szCs w:val="22"/>
          <w:vertAlign w:val="baseline"/>
          <w:rtl w:val="0"/>
        </w:rPr>
        <w:t xml:space="preserve">* 4 Folios tamaño oficio </w:t>
      </w:r>
    </w:p>
    <w:p w14:paraId="0000001A">
      <w:pPr>
        <w:jc w:val="both"/>
        <w:rPr>
          <w:sz w:val="22"/>
          <w:szCs w:val="22"/>
          <w:vertAlign w:val="baseline"/>
        </w:rPr>
      </w:pPr>
      <w:r>
        <w:rPr>
          <w:sz w:val="22"/>
          <w:szCs w:val="22"/>
          <w:vertAlign w:val="baseline"/>
          <w:rtl w:val="0"/>
        </w:rPr>
        <w:t>* 4 Sobres papel madera.</w:t>
      </w:r>
    </w:p>
    <w:p w14:paraId="0000001B">
      <w:pPr>
        <w:jc w:val="both"/>
        <w:rPr>
          <w:sz w:val="22"/>
          <w:szCs w:val="22"/>
          <w:vertAlign w:val="baseline"/>
        </w:rPr>
      </w:pPr>
      <w:r>
        <w:rPr>
          <w:sz w:val="22"/>
          <w:szCs w:val="22"/>
          <w:vertAlign w:val="baseline"/>
          <w:rtl w:val="0"/>
        </w:rPr>
        <w:t>* 3 Block de hojas color “El Nene” o similar, tamaño oficio.</w:t>
      </w:r>
    </w:p>
    <w:p w14:paraId="0000001C">
      <w:pPr>
        <w:jc w:val="both"/>
        <w:rPr>
          <w:sz w:val="22"/>
          <w:szCs w:val="22"/>
          <w:vertAlign w:val="baseline"/>
        </w:rPr>
      </w:pPr>
      <w:r>
        <w:rPr>
          <w:sz w:val="22"/>
          <w:szCs w:val="22"/>
          <w:vertAlign w:val="baseline"/>
          <w:rtl w:val="0"/>
        </w:rPr>
        <w:t>* 1 Block de hojas blancas “El Nene” o similar, tamaño oficio.</w:t>
      </w:r>
    </w:p>
    <w:p w14:paraId="0000001D">
      <w:pPr>
        <w:jc w:val="both"/>
        <w:rPr>
          <w:sz w:val="22"/>
          <w:szCs w:val="22"/>
          <w:vertAlign w:val="baseline"/>
        </w:rPr>
      </w:pPr>
      <w:r>
        <w:rPr>
          <w:sz w:val="22"/>
          <w:szCs w:val="22"/>
          <w:vertAlign w:val="baseline"/>
          <w:rtl w:val="0"/>
        </w:rPr>
        <w:t>* 1 Block anotador, rayado o cuadriculado tamaño esquela.</w:t>
      </w:r>
    </w:p>
    <w:p w14:paraId="0000001E">
      <w:pPr>
        <w:jc w:val="both"/>
        <w:rPr>
          <w:sz w:val="22"/>
          <w:szCs w:val="22"/>
          <w:vertAlign w:val="baseline"/>
        </w:rPr>
      </w:pPr>
      <w:r>
        <w:rPr>
          <w:sz w:val="22"/>
          <w:szCs w:val="22"/>
          <w:vertAlign w:val="baseline"/>
          <w:rtl w:val="0"/>
        </w:rPr>
        <w:t>* 1 Sobre papel glasé.</w:t>
      </w:r>
    </w:p>
    <w:p w14:paraId="0000001F">
      <w:pPr>
        <w:jc w:val="both"/>
        <w:rPr>
          <w:vertAlign w:val="baseline"/>
        </w:rPr>
      </w:pPr>
      <w:r>
        <w:rPr>
          <w:sz w:val="22"/>
          <w:szCs w:val="22"/>
          <w:vertAlign w:val="baseline"/>
          <w:rtl w:val="0"/>
        </w:rPr>
        <w:t>*</w:t>
      </w:r>
      <w:r>
        <w:rPr>
          <w:vertAlign w:val="baseline"/>
          <w:rtl w:val="0"/>
        </w:rPr>
        <w:t xml:space="preserve"> </w:t>
      </w:r>
      <w:r>
        <w:rPr>
          <w:sz w:val="22"/>
          <w:szCs w:val="22"/>
          <w:vertAlign w:val="baseline"/>
          <w:rtl w:val="0"/>
        </w:rPr>
        <w:t>1 Voligoma grande.</w:t>
      </w:r>
    </w:p>
    <w:p w14:paraId="00000020">
      <w:pPr>
        <w:jc w:val="both"/>
        <w:rPr>
          <w:sz w:val="22"/>
          <w:szCs w:val="22"/>
          <w:vertAlign w:val="baseline"/>
        </w:rPr>
      </w:pPr>
      <w:r>
        <w:rPr>
          <w:sz w:val="22"/>
          <w:szCs w:val="22"/>
          <w:vertAlign w:val="baseline"/>
          <w:rtl w:val="0"/>
        </w:rPr>
        <w:t>* 2 Resma de papel, una de tamaño oficio y otra A4 (Tipo Autor, Boreal o Arte).</w:t>
      </w:r>
    </w:p>
    <w:p w14:paraId="00000021">
      <w:pPr>
        <w:jc w:val="both"/>
        <w:rPr>
          <w:sz w:val="22"/>
          <w:szCs w:val="22"/>
          <w:vertAlign w:val="baseline"/>
        </w:rPr>
      </w:pPr>
      <w:r>
        <w:rPr>
          <w:sz w:val="22"/>
          <w:szCs w:val="22"/>
          <w:vertAlign w:val="baseline"/>
          <w:rtl w:val="0"/>
        </w:rPr>
        <w:t>* 3 Caja pañuelos descartables</w:t>
      </w:r>
    </w:p>
    <w:p w14:paraId="00000022">
      <w:pPr>
        <w:jc w:val="both"/>
        <w:rPr>
          <w:sz w:val="22"/>
          <w:szCs w:val="22"/>
          <w:vertAlign w:val="baseline"/>
        </w:rPr>
      </w:pPr>
      <w:r>
        <w:rPr>
          <w:sz w:val="22"/>
          <w:szCs w:val="22"/>
          <w:vertAlign w:val="baseline"/>
          <w:rtl w:val="0"/>
        </w:rPr>
        <w:t>* 1 Agua oxigenada</w:t>
      </w:r>
    </w:p>
    <w:p w14:paraId="00000023">
      <w:pPr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* 1 Caja de gasas y 2 cajas de curitas. </w:t>
      </w:r>
    </w:p>
    <w:p w14:paraId="00000024">
      <w:pPr>
        <w:jc w:val="both"/>
        <w:rPr>
          <w:sz w:val="22"/>
          <w:szCs w:val="22"/>
          <w:vertAlign w:val="baseline"/>
        </w:rPr>
      </w:pPr>
      <w:r>
        <w:rPr>
          <w:vertAlign w:val="baseline"/>
          <w:rtl w:val="0"/>
        </w:rPr>
        <w:t xml:space="preserve">* </w:t>
      </w:r>
      <w:r>
        <w:rPr>
          <w:sz w:val="22"/>
          <w:szCs w:val="22"/>
          <w:vertAlign w:val="baseline"/>
          <w:rtl w:val="0"/>
        </w:rPr>
        <w:t>1 Libro de cuentos acorde a la edad de su hija/o para la biblioteca áulica.</w:t>
      </w:r>
    </w:p>
    <w:p w14:paraId="00000025">
      <w:pPr>
        <w:jc w:val="both"/>
        <w:rPr>
          <w:b w:val="0"/>
          <w:bCs w:val="0"/>
          <w:sz w:val="22"/>
          <w:szCs w:val="22"/>
          <w:vertAlign w:val="baseline"/>
        </w:rPr>
      </w:pPr>
    </w:p>
    <w:p w14:paraId="00000026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jc w:val="both"/>
        <w:rPr>
          <w:sz w:val="22"/>
          <w:szCs w:val="22"/>
          <w:vertAlign w:val="baseline"/>
        </w:rPr>
      </w:pPr>
      <w:r>
        <w:rPr>
          <w:sz w:val="22"/>
          <w:szCs w:val="22"/>
          <w:vertAlign w:val="baseline"/>
          <w:rtl w:val="0"/>
        </w:rPr>
        <w:tab/>
      </w:r>
    </w:p>
    <w:p w14:paraId="0000002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jc w:val="both"/>
        <w:rPr>
          <w:b w:val="0"/>
          <w:bCs w:val="0"/>
          <w:sz w:val="22"/>
          <w:szCs w:val="22"/>
          <w:vertAlign w:val="baseline"/>
        </w:rPr>
      </w:pPr>
      <w:r>
        <w:rPr>
          <w:b/>
          <w:bCs/>
          <w:sz w:val="22"/>
          <w:szCs w:val="22"/>
          <w:vertAlign w:val="baseline"/>
          <w:rtl w:val="0"/>
        </w:rPr>
        <w:t xml:space="preserve">      </w:t>
      </w:r>
      <w:r>
        <w:rPr>
          <w:b/>
          <w:bCs/>
          <w:sz w:val="22"/>
          <w:szCs w:val="22"/>
          <w:u w:val="single"/>
          <w:vertAlign w:val="baseline"/>
          <w:rtl w:val="0"/>
        </w:rPr>
        <w:t>TODOS</w:t>
      </w:r>
      <w:r>
        <w:rPr>
          <w:b/>
          <w:bCs/>
          <w:sz w:val="22"/>
          <w:szCs w:val="22"/>
          <w:vertAlign w:val="baseline"/>
          <w:rtl w:val="0"/>
        </w:rPr>
        <w:t xml:space="preserve"> LOS MATERIALES DE TRABAJO Y LAS PRENDAS DEL UNIFORME DEBEN TENER NOMBRE DEL ALUMNO. MUCHAS GRACIAS.</w:t>
      </w:r>
    </w:p>
    <w:p w14:paraId="00000028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jc w:val="both"/>
        <w:rPr>
          <w:b w:val="0"/>
          <w:bCs w:val="0"/>
          <w:sz w:val="22"/>
          <w:szCs w:val="22"/>
          <w:vertAlign w:val="baseline"/>
        </w:rPr>
      </w:pPr>
    </w:p>
    <w:p w14:paraId="00000029">
      <w:pPr>
        <w:rPr>
          <w:sz w:val="22"/>
          <w:szCs w:val="22"/>
          <w:vertAlign w:val="baseline"/>
        </w:rPr>
      </w:pPr>
    </w:p>
    <w:p w14:paraId="0000002A">
      <w:pPr>
        <w:jc w:val="both"/>
        <w:rPr>
          <w:vertAlign w:val="baseline"/>
        </w:rPr>
      </w:pPr>
      <w:r>
        <w:rPr>
          <w:b/>
          <w:bCs/>
          <w:u w:val="single"/>
          <w:vertAlign w:val="baseline"/>
          <w:rtl w:val="0"/>
        </w:rPr>
        <w:t>Importante</w:t>
      </w:r>
      <w:r>
        <w:rPr>
          <w:vertAlign w:val="baseline"/>
          <w:rtl w:val="0"/>
        </w:rPr>
        <w:t xml:space="preserve">:   </w:t>
      </w:r>
    </w:p>
    <w:p w14:paraId="0000002B">
      <w:pPr>
        <w:jc w:val="both"/>
        <w:rPr>
          <w:vertAlign w:val="baseline"/>
        </w:rPr>
      </w:pPr>
    </w:p>
    <w:p w14:paraId="0000002C">
      <w:pPr>
        <w:jc w:val="both"/>
        <w:rPr>
          <w:b w:val="0"/>
          <w:bCs w:val="0"/>
          <w:sz w:val="20"/>
          <w:szCs w:val="20"/>
          <w:vertAlign w:val="baseline"/>
        </w:rPr>
      </w:pPr>
      <w:r>
        <w:rPr>
          <w:b/>
          <w:bCs/>
          <w:sz w:val="20"/>
          <w:szCs w:val="20"/>
          <w:vertAlign w:val="baseline"/>
          <w:rtl w:val="0"/>
        </w:rPr>
        <w:t xml:space="preserve">       A partir del 2º día del ciclo lectivo 202</w:t>
      </w:r>
      <w:r>
        <w:rPr>
          <w:b/>
          <w:bCs/>
          <w:sz w:val="20"/>
          <w:szCs w:val="20"/>
          <w:rtl w:val="0"/>
        </w:rPr>
        <w:t>7</w:t>
      </w:r>
      <w:r>
        <w:rPr>
          <w:b/>
          <w:bCs/>
          <w:sz w:val="20"/>
          <w:szCs w:val="20"/>
          <w:vertAlign w:val="baseline"/>
          <w:rtl w:val="0"/>
        </w:rPr>
        <w:t>, solo a través del CUADERNO DE COMUNICACIONES, deberán enviar el certificado médico de aptitud física, electrocardiograma con informe, certificado oftalmológico, bucodental, y las vacunas obligatorias (todo con fecha 202</w:t>
      </w:r>
      <w:r>
        <w:rPr>
          <w:b/>
          <w:bCs/>
          <w:sz w:val="20"/>
          <w:szCs w:val="20"/>
          <w:rtl w:val="0"/>
        </w:rPr>
        <w:t>7</w:t>
      </w:r>
      <w:r>
        <w:rPr>
          <w:b/>
          <w:bCs/>
          <w:sz w:val="20"/>
          <w:szCs w:val="20"/>
          <w:vertAlign w:val="baseline"/>
          <w:rtl w:val="0"/>
        </w:rPr>
        <w:t>). Fotocopia del DNI actualizado.</w:t>
      </w:r>
    </w:p>
    <w:p w14:paraId="0000002D">
      <w:pPr>
        <w:jc w:val="both"/>
        <w:rPr>
          <w:b w:val="0"/>
          <w:bCs w:val="0"/>
          <w:sz w:val="20"/>
          <w:szCs w:val="20"/>
          <w:vertAlign w:val="baseline"/>
        </w:rPr>
      </w:pPr>
      <w:r>
        <w:rPr>
          <w:b/>
          <w:bCs/>
          <w:sz w:val="20"/>
          <w:szCs w:val="20"/>
          <w:vertAlign w:val="baseline"/>
          <w:rtl w:val="0"/>
        </w:rPr>
        <w:t xml:space="preserve">      También, acercar la información si su hijo/a, durante la primera semana de clase será comedor, vianda o se retirará a almorzar a su casa.</w:t>
      </w:r>
    </w:p>
    <w:p w14:paraId="0000002E">
      <w:pPr>
        <w:jc w:val="both"/>
        <w:rPr>
          <w:b w:val="0"/>
          <w:bCs w:val="0"/>
          <w:sz w:val="20"/>
          <w:szCs w:val="20"/>
          <w:vertAlign w:val="baseline"/>
        </w:rPr>
      </w:pPr>
      <w:r>
        <w:rPr>
          <w:b/>
          <w:bCs/>
          <w:sz w:val="20"/>
          <w:szCs w:val="20"/>
          <w:vertAlign w:val="baseline"/>
          <w:rtl w:val="0"/>
        </w:rPr>
        <w:t xml:space="preserve">      Los materiales solicitados podrán dejarlos a partir del </w:t>
      </w:r>
      <w:r>
        <w:rPr>
          <w:b/>
          <w:bCs/>
          <w:sz w:val="20"/>
          <w:szCs w:val="20"/>
          <w:rtl w:val="0"/>
        </w:rPr>
        <w:t>22</w:t>
      </w:r>
      <w:r>
        <w:rPr>
          <w:b/>
          <w:bCs/>
          <w:sz w:val="20"/>
          <w:szCs w:val="20"/>
          <w:vertAlign w:val="baseline"/>
          <w:rtl w:val="0"/>
        </w:rPr>
        <w:t>/02 con nombre y apellido en la bolsa, para facilitar el registro de los alumnos que entregan los materiales.</w:t>
      </w:r>
    </w:p>
    <w:p w14:paraId="0000002F">
      <w:pPr>
        <w:jc w:val="both"/>
        <w:rPr>
          <w:b w:val="0"/>
          <w:bCs w:val="0"/>
          <w:sz w:val="20"/>
          <w:szCs w:val="20"/>
          <w:vertAlign w:val="baseline"/>
        </w:rPr>
      </w:pPr>
      <w:r>
        <w:rPr>
          <w:b/>
          <w:bCs/>
          <w:sz w:val="20"/>
          <w:szCs w:val="20"/>
          <w:vertAlign w:val="baseline"/>
          <w:rtl w:val="0"/>
        </w:rPr>
        <w:t xml:space="preserve">      NO COLOCAR LOS CERTIFICADOS MÉDICOS DENTRO.</w:t>
      </w:r>
    </w:p>
    <w:p w14:paraId="00000030">
      <w:pPr>
        <w:jc w:val="both"/>
        <w:rPr>
          <w:b w:val="0"/>
          <w:bCs w:val="0"/>
          <w:sz w:val="20"/>
          <w:szCs w:val="20"/>
          <w:vertAlign w:val="baseline"/>
        </w:rPr>
      </w:pPr>
    </w:p>
    <w:p w14:paraId="00000031">
      <w:pPr>
        <w:jc w:val="both"/>
        <w:rPr>
          <w:b w:val="0"/>
          <w:bCs w:val="0"/>
          <w:sz w:val="20"/>
          <w:szCs w:val="20"/>
          <w:vertAlign w:val="baseline"/>
        </w:rPr>
      </w:pPr>
    </w:p>
    <w:p w14:paraId="00000032">
      <w:pPr>
        <w:jc w:val="both"/>
        <w:rPr>
          <w:vertAlign w:val="baseline"/>
        </w:rPr>
      </w:pPr>
    </w:p>
    <w:p w14:paraId="00000033">
      <w:pPr>
        <w:jc w:val="both"/>
        <w:rPr>
          <w:vertAlign w:val="baseline"/>
        </w:rPr>
      </w:pPr>
    </w:p>
    <w:p w14:paraId="00000034">
      <w:pPr>
        <w:jc w:val="both"/>
        <w:rPr>
          <w:sz w:val="22"/>
          <w:szCs w:val="22"/>
          <w:vertAlign w:val="baseline"/>
        </w:rPr>
      </w:pPr>
    </w:p>
    <w:p w14:paraId="00000035">
      <w:pPr>
        <w:rPr>
          <w:vertAlign w:val="baseline"/>
        </w:rPr>
      </w:pPr>
    </w:p>
    <w:p w14:paraId="00000036">
      <w:pPr>
        <w:rPr>
          <w:sz w:val="22"/>
          <w:szCs w:val="22"/>
          <w:vertAlign w:val="baseline"/>
        </w:rPr>
      </w:pPr>
      <w:bookmarkStart w:id="0" w:name="_GoBack"/>
      <w:bookmarkEnd w:id="0"/>
    </w:p>
    <w:sectPr>
      <w:pgSz w:w="12242" w:h="20163"/>
      <w:pgMar w:top="540" w:right="1701" w:bottom="360" w:left="1701" w:header="709" w:footer="709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046377A9-DC79-4F6E-9060-DB7D09E9ACB2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DD91623C-2309-4D74-B8CE-AB45FB963112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7D27DA66-9649-4E98-B1E1-FA83F575BFF9}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4" w:fontKey="{8EE2D708-74BA-42CA-A8D9-0B2C55634875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C53248BF-FBBD-4FC3-9FA6-A5029E1BD42E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6" w:fontKey="{C5A44653-BB48-4DBB-AE74-6A052DC94879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7" w:fontKey="{647DEDEA-C8FD-49ED-A698-69A40FB1AA65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8" w:fontKey="{18783D8A-6271-41C6-B8C4-CBB88C593FC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76F932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sz w:val="24"/>
      <w:szCs w:val="24"/>
      <w:lang w:val="es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1">
    <w:name w:val="Title"/>
    <w:basedOn w:val="1"/>
    <w:next w:val="1"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3">
    <w:name w:val="Fuente de párrafo predeter.1"/>
    <w:uiPriority w:val="0"/>
    <w:rPr>
      <w:w w:val="100"/>
      <w:position w:val="-1"/>
      <w:vertAlign w:val="baseline"/>
      <w:cs w:val="0"/>
    </w:rPr>
  </w:style>
  <w:style w:type="table" w:customStyle="1" w:styleId="14">
    <w:name w:val="Tabla normal1"/>
    <w:uiPriority w:val="0"/>
    <w:pPr>
      <w:suppressAutoHyphens/>
      <w:spacing w:line="1" w:lineRule="atLeast"/>
      <w:ind w:leftChars="-1" w:rightChars="0" w:hangingChars="1"/>
      <w:textAlignment w:val="top"/>
      <w:outlineLvl w:val="0"/>
    </w:pPr>
    <w:rPr>
      <w:w w:val="100"/>
      <w:position w:val="-1"/>
      <w:vertAlign w:val="baseline"/>
      <w:cs w:val="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Texto de globo1"/>
    <w:basedOn w:val="1"/>
    <w:uiPriority w:val="0"/>
    <w:pPr>
      <w:suppressAutoHyphens/>
      <w:spacing w:line="1" w:lineRule="atLeast"/>
      <w:ind w:leftChars="-1" w:rightChars="0" w:hangingChars="1"/>
      <w:textAlignment w:val="top"/>
      <w:outlineLvl w:val="0"/>
    </w:pPr>
    <w:rPr>
      <w:rFonts w:ascii="Tahoma" w:hAnsi="Tahoma" w:cs="Tahoma"/>
      <w:w w:val="100"/>
      <w:position w:val="-1"/>
      <w:sz w:val="16"/>
      <w:szCs w:val="16"/>
      <w:vertAlign w:val="baseline"/>
      <w:cs w:val="0"/>
      <w:lang w:val="es-ES" w:eastAsia="es-E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H0Kh2gyhuaTKpinPw2c5uHDGjw==">CgMxLjA4AHIhMVoxWUdaREswSmJIczJtSHVjcnZXaUxOMXZIekJBZUlM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484</Words>
  <Characters>2370</Characters>
  <TotalTime>2</TotalTime>
  <ScaleCrop>false</ScaleCrop>
  <LinksUpToDate>false</LinksUpToDate>
  <CharactersWithSpaces>2858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2010-02-18T12:01:00Z</dcterms:created>
  <dc:creator>Pc</dc:creator>
  <cp:lastModifiedBy>Educacion</cp:lastModifiedBy>
  <dcterms:modified xsi:type="dcterms:W3CDTF">2026-09-15T15:47:31Z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eyJoZGlkIjoiMDFhOGIyZjExZjUxMzhjZjYxY2YyY2QxOTU0YmFkZDEifQ==</vt:lpwstr>
  </property>
  <property fmtid="{D5CDD505-2E9C-101B-9397-08002B2CF9AE}" pid="3" name="KSOProductBuildVer">
    <vt:lpwstr>2058-12.1.0.28485</vt:lpwstr>
  </property>
  <property fmtid="{D5CDD505-2E9C-101B-9397-08002B2CF9AE}" pid="4" name="ICV">
    <vt:lpwstr>F717B6591CFF49E88883CC4FBBCF819F_13</vt:lpwstr>
  </property>
</Properties>
</file>